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6E" w:rsidRDefault="007D6A83">
      <w:bookmarkStart w:id="0" w:name="_GoBack"/>
      <w:r>
        <w:rPr>
          <w:noProof/>
          <w:lang w:eastAsia="es-MX"/>
        </w:rPr>
        <w:drawing>
          <wp:inline distT="0" distB="0" distL="0" distR="0" wp14:anchorId="11A42C88" wp14:editId="4E4FD0F9">
            <wp:extent cx="6276975" cy="860717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056" cy="861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83"/>
    <w:rsid w:val="007D6A83"/>
    <w:rsid w:val="0086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719E9-AC1F-45A7-80D3-5EB191B4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Ultramar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Jaramillo Vergara José Manuel (SCL CHOS)</dc:creator>
  <cp:keywords/>
  <dc:description/>
  <cp:lastModifiedBy>Jaramillo Vergara José Manuel (SCL CHOS)</cp:lastModifiedBy>
  <cp:revision>1</cp:revision>
  <dcterms:created xsi:type="dcterms:W3CDTF">2018-07-31T18:43:00Z</dcterms:created>
  <dcterms:modified xsi:type="dcterms:W3CDTF">2018-07-31T18:44:00Z</dcterms:modified>
</cp:coreProperties>
</file>